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BAB" w:rsidRPr="001C6440" w:rsidRDefault="00776BAB" w:rsidP="00776BAB">
      <w:pPr>
        <w:framePr w:hSpace="180" w:wrap="around" w:hAnchor="margin" w:y="1046"/>
        <w:jc w:val="center"/>
        <w:rPr>
          <w:b/>
          <w:sz w:val="20"/>
          <w:szCs w:val="20"/>
        </w:rPr>
      </w:pPr>
      <w:bookmarkStart w:id="0" w:name="_GoBack"/>
      <w:bookmarkEnd w:id="0"/>
      <w:r w:rsidRPr="001C6440">
        <w:rPr>
          <w:b/>
          <w:sz w:val="20"/>
          <w:szCs w:val="20"/>
        </w:rPr>
        <w:t>The Tabernacle</w:t>
      </w:r>
    </w:p>
    <w:p w:rsidR="00776BAB" w:rsidRPr="00A027F9" w:rsidRDefault="00776BAB" w:rsidP="00776BAB">
      <w:pPr>
        <w:pStyle w:val="NormalWeb"/>
        <w:framePr w:hSpace="180" w:wrap="around" w:hAnchor="margin" w:y="1046"/>
        <w:rPr>
          <w:b/>
        </w:rPr>
      </w:pPr>
      <w:r>
        <w:rPr>
          <w:b/>
        </w:rPr>
        <w:t>Supplemental Reading 10</w:t>
      </w:r>
    </w:p>
    <w:p w:rsidR="00776BAB" w:rsidRDefault="00776BAB" w:rsidP="00776BAB">
      <w:pPr>
        <w:pStyle w:val="NormalWeb"/>
        <w:framePr w:hSpace="180" w:wrap="around" w:hAnchor="margin" w:y="1046"/>
      </w:pPr>
      <w:r>
        <w:t>The Tabernacle of the Congregation may be the greatest of the biblical types of God’s plan of redemption in Christ. The last half of the Book of Exodus describes the construction of the Tabernacle, and references to the Tabernacle and its furnishings are found throughout the Scriptures.</w:t>
      </w:r>
    </w:p>
    <w:p w:rsidR="00776BAB" w:rsidRDefault="00776BAB" w:rsidP="00776BAB">
      <w:pPr>
        <w:pStyle w:val="NormalWeb"/>
        <w:framePr w:hSpace="180" w:wrap="around" w:hAnchor="margin" w:y="1046"/>
      </w:pPr>
      <w:r>
        <w:rPr>
          <w:b/>
          <w:bCs/>
        </w:rPr>
        <w:t>Description of the Tabernacle of the Congregation</w:t>
      </w:r>
    </w:p>
    <w:p w:rsidR="00776BAB" w:rsidRDefault="00776BAB" w:rsidP="00776BAB">
      <w:pPr>
        <w:pStyle w:val="NormalWeb"/>
        <w:framePr w:hSpace="180" w:wrap="around" w:hAnchor="margin" w:y="1046"/>
      </w:pPr>
      <w:r>
        <w:t>Chapters 25 through 40 of Exodus tell us much of what we know about the Tabernacle of the Congregation, the dwelling place of the Lord. It was an oblong wooden building, covered with gold, and roofed over with cloth covered by animal skins. The building was about forty-five feet long by fifteen feet wide by fifteen feet tall.</w:t>
      </w:r>
    </w:p>
    <w:p w:rsidR="00776BAB" w:rsidRDefault="00776BAB" w:rsidP="00776BAB">
      <w:pPr>
        <w:pStyle w:val="NormalWeb"/>
        <w:framePr w:hSpace="180" w:wrap="around" w:hAnchor="margin" w:y="1046"/>
      </w:pPr>
      <w:r>
        <w:t xml:space="preserve">The remainder of the building was called the </w:t>
      </w:r>
      <w:r>
        <w:rPr>
          <w:i/>
          <w:iCs/>
        </w:rPr>
        <w:t>Holy</w:t>
      </w:r>
      <w:r>
        <w:t xml:space="preserve">. In English we add the word </w:t>
      </w:r>
      <w:r>
        <w:rPr>
          <w:i/>
          <w:iCs/>
        </w:rPr>
        <w:t>place</w:t>
      </w:r>
      <w:r>
        <w:t xml:space="preserve">, calling it the </w:t>
      </w:r>
      <w:r>
        <w:rPr>
          <w:i/>
          <w:iCs/>
        </w:rPr>
        <w:t>Holy Place</w:t>
      </w:r>
      <w:r>
        <w:t>.</w:t>
      </w:r>
    </w:p>
    <w:p w:rsidR="00776BAB" w:rsidRDefault="00776BAB" w:rsidP="00776BAB">
      <w:pPr>
        <w:pStyle w:val="NormalWeb"/>
        <w:framePr w:hSpace="180" w:wrap="around" w:hAnchor="margin" w:y="1046"/>
      </w:pPr>
      <w:r>
        <w:t xml:space="preserve">The Tabernacle building or Tent of Meeting, stood in an area referred to as the </w:t>
      </w:r>
      <w:r>
        <w:rPr>
          <w:i/>
          <w:iCs/>
        </w:rPr>
        <w:t>Court</w:t>
      </w:r>
      <w:r>
        <w:t xml:space="preserve">, or </w:t>
      </w:r>
      <w:r>
        <w:rPr>
          <w:i/>
          <w:iCs/>
        </w:rPr>
        <w:t>Courtyard</w:t>
      </w:r>
      <w:r>
        <w:t>, of the Tabernacle of the Congregation. The Court was surrounded by a fence of linen hung on posts, or pillars, standing on sockets of bronze. The fence of linen was about one hundred fifty feet long by seventy-five feet across by seven and one-half feet high.</w:t>
      </w:r>
    </w:p>
    <w:p w:rsidR="00776BAB" w:rsidRDefault="00776BAB" w:rsidP="00776BAB">
      <w:pPr>
        <w:pStyle w:val="NormalWeb"/>
        <w:framePr w:hSpace="180" w:wrap="around" w:hAnchor="margin" w:y="1046"/>
      </w:pPr>
      <w:r>
        <w:t>The Glory of God Himself could be seen as He came down on the Tabernacle.</w:t>
      </w:r>
    </w:p>
    <w:p w:rsidR="00776BAB" w:rsidRDefault="00776BAB" w:rsidP="00776BAB">
      <w:pPr>
        <w:pStyle w:val="NormalWeb"/>
        <w:framePr w:hSpace="180" w:wrap="around" w:hAnchor="margin" w:y="1046"/>
      </w:pPr>
      <w:r>
        <w:t>The gate was part of the fence that surrounded the Courtyard. The colors of the gate leading into the Courtyard of the Tabernacle were blue, purple, scarlet, and fine twisted linen (white). These colors appear in the same order in several places in the Tabernacle.</w:t>
      </w:r>
    </w:p>
    <w:p w:rsidR="00776BAB" w:rsidRDefault="00776BAB" w:rsidP="00776BAB">
      <w:pPr>
        <w:pStyle w:val="NormalWeb"/>
        <w:framePr w:hSpace="180" w:wrap="around" w:hAnchor="margin" w:y="1046"/>
      </w:pPr>
      <w:r>
        <w:t>The door to the Tabernacle building in the Courtyard also was of blue, purple, scarlet and fine twisted linen. This hanging of material was upheld by five posts of acacia wood overlaid with gold and topped with gold capitals.</w:t>
      </w:r>
    </w:p>
    <w:p w:rsidR="00776BAB" w:rsidRDefault="00776BAB" w:rsidP="00776BAB">
      <w:pPr>
        <w:pStyle w:val="NormalWeb"/>
        <w:framePr w:hSpace="180" w:wrap="around" w:hAnchor="margin" w:y="1046"/>
      </w:pPr>
      <w:r>
        <w:t>From the outside only two of the seven pieces of furniture could be seen. These were the great bronze Altar of Burnt Offering on which the lambs, goats, bullocks, rams and birds were sacrificed; and the Laver, which stood between the Altar of Burnt Offering and the door of the Tabernacle building.</w:t>
      </w:r>
    </w:p>
    <w:p w:rsidR="00776BAB" w:rsidRDefault="00776BAB" w:rsidP="00776BAB">
      <w:pPr>
        <w:pStyle w:val="NormalWeb"/>
        <w:framePr w:hSpace="180" w:wrap="around" w:hAnchor="margin" w:y="1046"/>
      </w:pPr>
      <w:r>
        <w:t>There were five pieces of furniture in the Tabernacle building. When the priest stepped inside the door of the Tabernacle, on his right, that is, on the north side (when the Ark was facing east), was the Table of Showbread. It was constructed of wood and overlaid with gold. On his left, the south side, was the solid-gold Lampstand.</w:t>
      </w:r>
    </w:p>
    <w:p w:rsidR="00776BAB" w:rsidRDefault="00776BAB" w:rsidP="00776BAB">
      <w:pPr>
        <w:pStyle w:val="NormalWeb"/>
        <w:framePr w:hSpace="180" w:wrap="around" w:hAnchor="margin" w:y="1046"/>
      </w:pPr>
      <w:r>
        <w:t>Straight in front of the priest, just this side of the Veil that partitioned off the Most Holy Place on the western end of the building, was the gold-covered Altar of Incense.</w:t>
      </w:r>
    </w:p>
    <w:p w:rsidR="00776BAB" w:rsidRDefault="00776BAB" w:rsidP="00776BAB">
      <w:pPr>
        <w:pStyle w:val="NormalWeb"/>
        <w:framePr w:hSpace="180" w:wrap="around" w:hAnchor="margin" w:y="1046"/>
      </w:pPr>
      <w:r>
        <w:t xml:space="preserve">Serving as a lid on the top of the Ark of the Covenant was the solid-gold Mercy Seat (literally, Atonement Cover) with the two covering cherubim hammered into shape from the same solid piece of gold from which the Mercy Seat itself was beaten into shape by </w:t>
      </w:r>
      <w:proofErr w:type="spellStart"/>
      <w:r>
        <w:t>Bezaleel</w:t>
      </w:r>
      <w:proofErr w:type="spellEnd"/>
      <w:r>
        <w:t xml:space="preserve"> (Exodus 37:6-9).</w:t>
      </w:r>
    </w:p>
    <w:p w:rsidR="00776BAB" w:rsidRDefault="00776BAB" w:rsidP="00776BAB">
      <w:pPr>
        <w:pStyle w:val="NormalWeb"/>
        <w:framePr w:hSpace="180" w:wrap="around" w:hAnchor="margin" w:y="1046"/>
      </w:pPr>
      <w:r>
        <w:t>The Israelites pitched their tents outside the linen fence.</w:t>
      </w:r>
    </w:p>
    <w:p w:rsidR="00776BAB" w:rsidRDefault="00776BAB" w:rsidP="00776BAB">
      <w:pPr>
        <w:pStyle w:val="NormalWeb"/>
        <w:framePr w:hSpace="180" w:wrap="around" w:hAnchor="margin" w:y="1046"/>
      </w:pPr>
      <w:r>
        <w:t>When Israel set forward on the march these tribes moved out in a specific order, completely protecting the Levites who were carrying the Tabernacle. The entire arrangement shows us plainly that God intended for the Tabernacle of the Congregation, His dwelling place among mankind, to be central in the life and culture of Israel.</w:t>
      </w:r>
    </w:p>
    <w:p w:rsidR="00776BAB" w:rsidRDefault="00776BAB" w:rsidP="00776BAB">
      <w:pPr>
        <w:pStyle w:val="NormalWeb"/>
        <w:framePr w:hSpace="180" w:wrap="around" w:hAnchor="margin" w:y="1046"/>
      </w:pPr>
      <w:r>
        <w:t xml:space="preserve">The Ark of the Covenant was carried in the center of the line of </w:t>
      </w:r>
      <w:proofErr w:type="gramStart"/>
      <w:r>
        <w:t>march</w:t>
      </w:r>
      <w:proofErr w:type="gramEnd"/>
      <w:r>
        <w:t xml:space="preserve">. The Ark was of special importance because in the Ark were the two tables of stone, the Testimony, the Ten Commandments. The Ten Commandments were the covenant of God with Israel; therefore the Ark was termed </w:t>
      </w:r>
      <w:r>
        <w:rPr>
          <w:i/>
          <w:iCs/>
        </w:rPr>
        <w:t>the Ark of the Covenant</w:t>
      </w:r>
      <w:r>
        <w:t>.</w:t>
      </w:r>
    </w:p>
    <w:p w:rsidR="00776BAB" w:rsidRDefault="00776BAB" w:rsidP="00776BAB">
      <w:pPr>
        <w:pStyle w:val="NormalWeb"/>
        <w:framePr w:hSpace="180" w:wrap="around" w:hAnchor="margin" w:y="1046"/>
      </w:pPr>
      <w:r>
        <w:t>The Ten Commandments were the testimony that God gave concerning His requirements for the conduct of the people of Israel and, in fact, for the conduct of all mankind. Those requirements were in the form of judgments against sin.</w:t>
      </w:r>
    </w:p>
    <w:p w:rsidR="00776BAB" w:rsidRDefault="00776BAB" w:rsidP="00776BAB">
      <w:pPr>
        <w:pStyle w:val="NormalWeb"/>
        <w:framePr w:hSpace="180" w:wrap="around" w:hAnchor="margin" w:y="1046"/>
      </w:pPr>
      <w:r>
        <w:t>The Tabernacle was divided into three main parts. The outer area, the Courtyard, was surrounded by the linen fence (Exodus 27:9). The courtyard was not covered over. It was an outside area lighted by the sun.</w:t>
      </w:r>
    </w:p>
    <w:p w:rsidR="00776BAB" w:rsidRDefault="00776BAB" w:rsidP="00776BAB">
      <w:pPr>
        <w:pStyle w:val="NormalWeb"/>
        <w:framePr w:hSpace="180" w:wrap="around" w:hAnchor="margin" w:y="1046"/>
      </w:pPr>
      <w:r>
        <w:t>The wooden building was divided into the Holy Place and the Holy of Holies (Most Holy Place). The separating partition was the ornate Veil. The Veil was ripped open from top to bottom by unseen hands when the Lord Jesus died on the cross, signifying that Christians, through the atoning blood of Jesus, now have access to the very Presence of the Father in Heaven (Hebrews 6:7-12; 10:19,20).</w:t>
      </w:r>
    </w:p>
    <w:p w:rsidR="00776BAB" w:rsidRDefault="00776BAB" w:rsidP="00776BAB">
      <w:pPr>
        <w:pStyle w:val="NormalWeb"/>
        <w:framePr w:hSpace="180" w:wrap="around" w:hAnchor="margin" w:y="1046"/>
      </w:pPr>
      <w:r>
        <w:t>The Holy of Holies, the western end of the wooden building, was cubical in proportion—about fifteen by fifteen feet. Inside the Holy of Holies was the gold-covered wooden chest, the Ark of the Covenant, in which were placed the Ten Commandments, the memorial jar of manna, and Aaron’s rod that budded.</w:t>
      </w:r>
    </w:p>
    <w:p w:rsidR="00776BAB" w:rsidRDefault="00776BAB" w:rsidP="00776BAB">
      <w:pPr>
        <w:pStyle w:val="NormalWeb"/>
        <w:framePr w:hSpace="180" w:wrap="around" w:hAnchor="margin" w:y="1046"/>
      </w:pPr>
      <w:r>
        <w:t>The lid of the Ark of the Covenant was the solid gold Mercy Seat, with a cherub on each end overshadowing the Mercy Seat with its wings. The Holy of Holies was lighted by the Glory of God Himself.</w:t>
      </w:r>
    </w:p>
    <w:p w:rsidR="00776BAB" w:rsidRDefault="00776BAB" w:rsidP="00776BAB">
      <w:pPr>
        <w:pStyle w:val="NormalWeb"/>
        <w:framePr w:hSpace="180" w:wrap="around" w:hAnchor="margin" w:y="1046"/>
      </w:pPr>
      <w:r>
        <w:t>Out in the Courtyard, directly in line with and just before the door of the Tabernacle building, were placed the Altar of Burnt Offering and the bronze Laver.</w:t>
      </w:r>
    </w:p>
    <w:p w:rsidR="00776BAB" w:rsidRDefault="00776BAB" w:rsidP="00776BAB">
      <w:pPr>
        <w:pStyle w:val="NormalWeb"/>
        <w:framePr w:hSpace="180" w:wrap="around" w:hAnchor="margin" w:y="1046"/>
      </w:pPr>
      <w:r>
        <w:t>Hopefully this brief overview of the Tabernacle of the Congregation will give you a clearer picture of what we are talking about as we go into the application of this major biblical type to the redemption of the believer.</w:t>
      </w:r>
    </w:p>
    <w:p w:rsidR="00776BAB" w:rsidRDefault="00776BAB" w:rsidP="00776BAB">
      <w:pPr>
        <w:pStyle w:val="NormalWeb"/>
        <w:framePr w:hSpace="180" w:wrap="around" w:hAnchor="margin" w:y="1046"/>
      </w:pPr>
      <w:r>
        <w:t> </w:t>
      </w:r>
      <w:r>
        <w:rPr>
          <w:b/>
          <w:bCs/>
        </w:rPr>
        <w:t>The Seven Holy Furnishings</w:t>
      </w:r>
    </w:p>
    <w:p w:rsidR="00776BAB" w:rsidRDefault="00776BAB" w:rsidP="00776BAB">
      <w:pPr>
        <w:pStyle w:val="NormalWeb"/>
        <w:framePr w:hSpace="180" w:wrap="around" w:hAnchor="margin" w:y="1046"/>
      </w:pPr>
      <w:r>
        <w:t>Altar of Burnt Offering (Exodus 27:1)</w:t>
      </w:r>
    </w:p>
    <w:p w:rsidR="00776BAB" w:rsidRDefault="00776BAB" w:rsidP="00776BAB">
      <w:pPr>
        <w:pStyle w:val="NormalWeb"/>
        <w:framePr w:hSpace="180" w:wrap="around" w:hAnchor="margin" w:y="1046"/>
      </w:pPr>
      <w:r>
        <w:t>Laver (Exodus 30:18)</w:t>
      </w:r>
    </w:p>
    <w:p w:rsidR="00776BAB" w:rsidRDefault="00776BAB" w:rsidP="00776BAB">
      <w:pPr>
        <w:pStyle w:val="NormalWeb"/>
        <w:framePr w:hSpace="180" w:wrap="around" w:hAnchor="margin" w:y="1046"/>
      </w:pPr>
      <w:r>
        <w:t>Table of Showbread (Exodus 25:23)</w:t>
      </w:r>
    </w:p>
    <w:p w:rsidR="00776BAB" w:rsidRDefault="00776BAB" w:rsidP="00776BAB">
      <w:pPr>
        <w:pStyle w:val="NormalWeb"/>
        <w:framePr w:hSpace="180" w:wrap="around" w:hAnchor="margin" w:y="1046"/>
      </w:pPr>
      <w:r>
        <w:t>Lampstand (Exodus 25:31)</w:t>
      </w:r>
    </w:p>
    <w:p w:rsidR="00776BAB" w:rsidRDefault="00776BAB" w:rsidP="00776BAB">
      <w:pPr>
        <w:pStyle w:val="NormalWeb"/>
        <w:framePr w:hSpace="180" w:wrap="around" w:hAnchor="margin" w:y="1046"/>
      </w:pPr>
      <w:r>
        <w:t>Altar of Incense (Exodus 30:1)</w:t>
      </w:r>
    </w:p>
    <w:p w:rsidR="00776BAB" w:rsidRDefault="00776BAB" w:rsidP="00776BAB">
      <w:pPr>
        <w:pStyle w:val="NormalWeb"/>
        <w:framePr w:hSpace="180" w:wrap="around" w:hAnchor="margin" w:y="1046"/>
      </w:pPr>
      <w:r>
        <w:t>Ark of the Covenant (Exodus 25:10)</w:t>
      </w:r>
    </w:p>
    <w:p w:rsidR="00776BAB" w:rsidRDefault="00776BAB" w:rsidP="00776BAB">
      <w:pPr>
        <w:pStyle w:val="NormalWeb"/>
        <w:framePr w:hSpace="180" w:wrap="around" w:hAnchor="margin" w:y="1046"/>
      </w:pPr>
      <w:r>
        <w:t>Mercy Seat (Exodus 25:17)</w:t>
      </w:r>
    </w:p>
    <w:p w:rsidR="00776BAB" w:rsidRDefault="00776BAB" w:rsidP="00776BAB">
      <w:pPr>
        <w:pStyle w:val="NormalWeb"/>
        <w:framePr w:hSpace="180" w:wrap="around" w:hAnchor="margin" w:y="1046"/>
      </w:pPr>
      <w:r>
        <w:t> </w:t>
      </w:r>
      <w:r>
        <w:rPr>
          <w:i/>
          <w:iCs/>
        </w:rPr>
        <w:t>Altar of Burnt Offering</w:t>
      </w:r>
      <w:r>
        <w:t>—</w:t>
      </w:r>
      <w:proofErr w:type="gramStart"/>
      <w:r>
        <w:t>It</w:t>
      </w:r>
      <w:proofErr w:type="gramEnd"/>
      <w:r>
        <w:t xml:space="preserve"> is referred to in the Scripture as the "brazen," that is, </w:t>
      </w:r>
      <w:r>
        <w:rPr>
          <w:i/>
          <w:iCs/>
        </w:rPr>
        <w:t>brass</w:t>
      </w:r>
      <w:r>
        <w:t xml:space="preserve"> altar. All offerings made by fire took place at this altar.</w:t>
      </w:r>
    </w:p>
    <w:p w:rsidR="00776BAB" w:rsidRDefault="00776BAB" w:rsidP="00776BAB">
      <w:pPr>
        <w:pStyle w:val="NormalWeb"/>
        <w:framePr w:hSpace="180" w:wrap="around" w:hAnchor="margin" w:y="1046"/>
      </w:pPr>
      <w:r>
        <w:t> </w:t>
      </w:r>
      <w:r>
        <w:rPr>
          <w:i/>
          <w:iCs/>
        </w:rPr>
        <w:t>Laver</w:t>
      </w:r>
      <w:r>
        <w:t>—Also of bronze. The Laver was a wash basin placed out in the Courtyard of the Tabernacle between the Altar of Burnt Offering and the door of the Tabernacle.</w:t>
      </w:r>
    </w:p>
    <w:p w:rsidR="00776BAB" w:rsidRDefault="00776BAB" w:rsidP="00776BAB">
      <w:pPr>
        <w:pStyle w:val="NormalWeb"/>
        <w:framePr w:hSpace="180" w:wrap="around" w:hAnchor="margin" w:y="1046"/>
      </w:pPr>
      <w:r>
        <w:t>The Laver signifies our separation from sin and the world by our crucifixion with Christ, established by water baptism; purification from the filth of the world as we keep ourselves holy by confession, repentance, resistance to sin, obedience to God’s will, the atoning blood of Christ, the power of the Holy Spirit, and the Word of God; the washing away of our sins that comes about by receiving and obeying the Word of God.</w:t>
      </w:r>
    </w:p>
    <w:p w:rsidR="00776BAB" w:rsidRDefault="00776BAB" w:rsidP="00776BAB">
      <w:pPr>
        <w:pStyle w:val="NormalWeb"/>
        <w:framePr w:hSpace="180" w:wrap="around" w:hAnchor="margin" w:y="1046"/>
      </w:pPr>
      <w:r>
        <w:t> </w:t>
      </w:r>
      <w:r>
        <w:rPr>
          <w:i/>
          <w:iCs/>
        </w:rPr>
        <w:t>Table of Showbread</w:t>
      </w:r>
      <w:r>
        <w:t xml:space="preserve"> (literally, Bread of Faces, or Bread of the Presence)—The Table of the Presence Bread was made from acacia wood covered with gold.</w:t>
      </w:r>
    </w:p>
    <w:p w:rsidR="00776BAB" w:rsidRDefault="00776BAB" w:rsidP="00776BAB">
      <w:pPr>
        <w:pStyle w:val="NormalWeb"/>
        <w:framePr w:hSpace="180" w:wrap="around" w:hAnchor="margin" w:y="1046"/>
      </w:pPr>
      <w:r>
        <w:t>The Table of Showbread typifies the continual presentation of the living Word of God, Christ, the eating of whom builds up Christ in the believer; the receiving of the body and blood of the Lord in the Communion service; Christ, the Bread from Heaven; the born-again experience.</w:t>
      </w:r>
    </w:p>
    <w:p w:rsidR="00776BAB" w:rsidRDefault="00776BAB" w:rsidP="00776BAB">
      <w:pPr>
        <w:pStyle w:val="NormalWeb"/>
        <w:framePr w:hSpace="180" w:wrap="around" w:hAnchor="margin" w:y="1046"/>
      </w:pPr>
      <w:r>
        <w:t> </w:t>
      </w:r>
      <w:r>
        <w:rPr>
          <w:i/>
          <w:iCs/>
        </w:rPr>
        <w:t>Lampstand</w:t>
      </w:r>
      <w:r>
        <w:t>—</w:t>
      </w:r>
      <w:proofErr w:type="gramStart"/>
      <w:r>
        <w:t>This</w:t>
      </w:r>
      <w:proofErr w:type="gramEnd"/>
      <w:r>
        <w:t xml:space="preserve"> furnishing had a central shaft and six side-branches. At the top of the central shaft and of each of the side-branches was a golden lamp that burned olive oil. The Lampstand and its accessories were beaten out of one mass of pure gold.</w:t>
      </w:r>
    </w:p>
    <w:p w:rsidR="00776BAB" w:rsidRDefault="00776BAB" w:rsidP="00776BAB">
      <w:pPr>
        <w:pStyle w:val="NormalWeb"/>
        <w:framePr w:hSpace="180" w:wrap="around" w:hAnchor="margin" w:y="1046"/>
      </w:pPr>
      <w:r>
        <w:t>The golden Lampstand represents the baptism with the Holy Spirit into the Body of Christ; the various ministries and gifts of the Holy Spirit; anointing for Christian ministry and service; the law of the Spirit of Life; Pentecost; the Head and Body of Christ, who is the Anointed Deliverer, the Servant of the Lord.</w:t>
      </w:r>
    </w:p>
    <w:p w:rsidR="00776BAB" w:rsidRDefault="00776BAB" w:rsidP="00776BAB">
      <w:pPr>
        <w:pStyle w:val="NormalWeb"/>
        <w:framePr w:hSpace="180" w:wrap="around" w:hAnchor="margin" w:y="1046"/>
      </w:pPr>
      <w:r>
        <w:t> </w:t>
      </w:r>
      <w:r>
        <w:rPr>
          <w:i/>
          <w:iCs/>
        </w:rPr>
        <w:t>Altar of Incense</w:t>
      </w:r>
      <w:r>
        <w:t>—The Altar of Incense stood in the Holy Place before the Veil, in direct line with the Ark of the Covenant. The Altar of Incense was constructed from acacia wood covered with gold.</w:t>
      </w:r>
    </w:p>
    <w:p w:rsidR="00776BAB" w:rsidRDefault="00776BAB" w:rsidP="00776BAB">
      <w:pPr>
        <w:pStyle w:val="NormalWeb"/>
        <w:framePr w:hSpace="180" w:wrap="around" w:hAnchor="margin" w:y="1046"/>
      </w:pPr>
      <w:r>
        <w:t>The Altar of Incense speaks to us of the Life and Person of the Lord Jesus worked into the life and person of the believer by the Holy Spirit, so that the believer’s prayers and worship bring the fragrance of His beloved Son before the face of the Father in Heaven; death to self-love and self-will.</w:t>
      </w:r>
    </w:p>
    <w:p w:rsidR="00776BAB" w:rsidRDefault="00776BAB" w:rsidP="00776BAB">
      <w:pPr>
        <w:pStyle w:val="NormalWeb"/>
        <w:framePr w:hSpace="180" w:wrap="around" w:hAnchor="margin" w:y="1046"/>
      </w:pPr>
      <w:r>
        <w:t> </w:t>
      </w:r>
      <w:r>
        <w:rPr>
          <w:i/>
          <w:iCs/>
        </w:rPr>
        <w:t>Ark of the Covenant</w:t>
      </w:r>
      <w:r>
        <w:t>—The Ark was made from acacia wood covered with gold. Acacia wood and gold were two of the most important building materials of the Tabernacle of the Congregation.</w:t>
      </w:r>
    </w:p>
    <w:p w:rsidR="00776BAB" w:rsidRDefault="00776BAB" w:rsidP="00776BAB">
      <w:pPr>
        <w:pStyle w:val="NormalWeb"/>
        <w:framePr w:hSpace="180" w:wrap="around" w:hAnchor="margin" w:y="1046"/>
      </w:pPr>
      <w:r>
        <w:t>The Ark of the Covenant typifies the Lord Jesus Christ, and therefore the saint of God in whom Christ is being formed, who is overcoming sin in his daily walk, and who is learning perfect obedience to the Father. In his heart are the following three graces:</w:t>
      </w:r>
    </w:p>
    <w:p w:rsidR="00776BAB" w:rsidRDefault="00776BAB" w:rsidP="00776BAB">
      <w:pPr>
        <w:pStyle w:val="NormalWeb"/>
        <w:framePr w:hSpace="180" w:wrap="around" w:hAnchor="margin" w:y="1046"/>
      </w:pPr>
      <w:r>
        <w:t>The Ten Commandments—the Law of God wrought in his character.</w:t>
      </w:r>
    </w:p>
    <w:p w:rsidR="00776BAB" w:rsidRDefault="00776BAB" w:rsidP="00776BAB">
      <w:pPr>
        <w:pStyle w:val="NormalWeb"/>
        <w:framePr w:hSpace="180" w:wrap="around" w:hAnchor="margin" w:y="1046"/>
      </w:pPr>
      <w:r>
        <w:t>The memorial jar of manna—daily strength from Christ; the body and blood of Christ, our daily Bread from Heaven; the trait of depending continually on Christ each moment of the day for all matters great and small.</w:t>
      </w:r>
    </w:p>
    <w:p w:rsidR="00776BAB" w:rsidRDefault="00776BAB" w:rsidP="00776BAB">
      <w:pPr>
        <w:pStyle w:val="NormalWeb"/>
        <w:framePr w:hSpace="180" w:wrap="around" w:hAnchor="margin" w:y="1046"/>
      </w:pPr>
      <w:r>
        <w:t>Aaron’s rod that budded—the power of eternal resurrection life that operates in the priesthood God has chosen.</w:t>
      </w:r>
    </w:p>
    <w:p w:rsidR="00776BAB" w:rsidRDefault="00776BAB" w:rsidP="00776BAB">
      <w:pPr>
        <w:pStyle w:val="NormalWeb"/>
        <w:framePr w:hSpace="180" w:wrap="around" w:hAnchor="margin" w:y="1046"/>
      </w:pPr>
      <w:r>
        <w:t> </w:t>
      </w:r>
      <w:r>
        <w:rPr>
          <w:i/>
          <w:iCs/>
        </w:rPr>
        <w:t>Mercy Seat</w:t>
      </w:r>
      <w:r>
        <w:t>—</w:t>
      </w:r>
      <w:proofErr w:type="gramStart"/>
      <w:r>
        <w:t>The</w:t>
      </w:r>
      <w:proofErr w:type="gramEnd"/>
      <w:r>
        <w:t xml:space="preserve"> Mercy Seat (Lid of Reconciliation) was beaten out of pure gold. The Mercy Seat served as a covering lid for the Ark of the Covenant.</w:t>
      </w:r>
    </w:p>
    <w:p w:rsidR="00776BAB" w:rsidRDefault="00776BAB" w:rsidP="00776BAB">
      <w:pPr>
        <w:pStyle w:val="NormalWeb"/>
        <w:framePr w:hSpace="180" w:wrap="around" w:hAnchor="margin" w:y="1046"/>
      </w:pPr>
      <w:r>
        <w:t>The solid-gold Mercy Seat portrays the fullness of the Glory of God in Christ through the Holy Spirit; the image of Christ formed in spirit, soul and body; authority and power through Christ over all things; the abiding of the Persons of the Godhead in the Christian.</w:t>
      </w:r>
    </w:p>
    <w:p w:rsidR="00776BAB" w:rsidRDefault="00776BAB" w:rsidP="00776BAB">
      <w:pPr>
        <w:pStyle w:val="NormalWeb"/>
        <w:framePr w:hSpace="180" w:wrap="around" w:hAnchor="margin" w:y="1046"/>
      </w:pPr>
      <w:r>
        <w:t>These are the seven holy furnishings of the Tabernacle of the Congregation.</w:t>
      </w:r>
    </w:p>
    <w:p w:rsidR="00776BAB" w:rsidRDefault="00776BAB" w:rsidP="00776BAB">
      <w:pPr>
        <w:pStyle w:val="NormalWeb"/>
        <w:framePr w:hSpace="180" w:wrap="around" w:hAnchor="margin" w:y="1046"/>
      </w:pPr>
      <w:r>
        <w:t xml:space="preserve">The family of Kohath was the branch of the Levites chosen to carry the holy furnishings. </w:t>
      </w:r>
      <w:proofErr w:type="spellStart"/>
      <w:r>
        <w:t>Korah’s</w:t>
      </w:r>
      <w:proofErr w:type="spellEnd"/>
      <w:r>
        <w:t xml:space="preserve"> father was </w:t>
      </w:r>
      <w:proofErr w:type="spellStart"/>
      <w:r>
        <w:t>Izhar</w:t>
      </w:r>
      <w:proofErr w:type="spellEnd"/>
      <w:r>
        <w:t xml:space="preserve">, making </w:t>
      </w:r>
      <w:proofErr w:type="spellStart"/>
      <w:r>
        <w:t>Korah</w:t>
      </w:r>
      <w:proofErr w:type="spellEnd"/>
      <w:r>
        <w:t xml:space="preserve"> a first cousin of Aaron, Moses, and Miriam. Perhaps </w:t>
      </w:r>
      <w:proofErr w:type="spellStart"/>
      <w:r>
        <w:t>Korah</w:t>
      </w:r>
      <w:proofErr w:type="spellEnd"/>
      <w:r>
        <w:t xml:space="preserve"> was envious of the special favor of God shown toward Moses and Aaron. </w:t>
      </w:r>
      <w:proofErr w:type="spellStart"/>
      <w:r>
        <w:t>Dathan</w:t>
      </w:r>
      <w:proofErr w:type="spellEnd"/>
      <w:r>
        <w:t xml:space="preserve"> and </w:t>
      </w:r>
      <w:proofErr w:type="spellStart"/>
      <w:r>
        <w:t>Abiram</w:t>
      </w:r>
      <w:proofErr w:type="spellEnd"/>
      <w:r>
        <w:t xml:space="preserve"> of the tribe of Reuben also participated in the rebellion against Moses and Aaron.</w:t>
      </w:r>
    </w:p>
    <w:p w:rsidR="00776BAB" w:rsidRDefault="00776BAB" w:rsidP="00776BAB">
      <w:pPr>
        <w:pStyle w:val="NormalWeb"/>
        <w:framePr w:hSpace="180" w:wrap="around" w:hAnchor="margin" w:y="1046"/>
      </w:pPr>
      <w:r>
        <w:t>Thus, the three elements in the Ark of the Covenant:</w:t>
      </w:r>
    </w:p>
    <w:p w:rsidR="00776BAB" w:rsidRDefault="00776BAB" w:rsidP="00776BAB">
      <w:pPr>
        <w:pStyle w:val="NormalWeb"/>
        <w:framePr w:hSpace="180" w:wrap="around" w:hAnchor="margin" w:y="1046"/>
      </w:pPr>
      <w:r>
        <w:t>Aaron’s rod that budded (resurrection life operating in God’s chosen priesthood).</w:t>
      </w:r>
    </w:p>
    <w:p w:rsidR="00776BAB" w:rsidRDefault="00776BAB" w:rsidP="00776BAB">
      <w:pPr>
        <w:pStyle w:val="NormalWeb"/>
        <w:framePr w:hSpace="180" w:wrap="around" w:hAnchor="margin" w:y="1046"/>
      </w:pPr>
      <w:r>
        <w:t>The memorial jar of manna (daily provisions of grace from God).</w:t>
      </w:r>
    </w:p>
    <w:p w:rsidR="00776BAB" w:rsidRDefault="00776BAB" w:rsidP="00776BAB">
      <w:pPr>
        <w:pStyle w:val="NormalWeb"/>
        <w:framePr w:hSpace="180" w:wrap="around" w:hAnchor="margin" w:y="1046"/>
      </w:pPr>
      <w:r>
        <w:t>The two stone slabs on which were inscribed the Ten Commandments known as the "testimony" (the transformed moral personality of the victorious saint).</w:t>
      </w:r>
    </w:p>
    <w:p w:rsidR="00776BAB" w:rsidRDefault="00776BAB" w:rsidP="00776BAB">
      <w:pPr>
        <w:pStyle w:val="NormalWeb"/>
        <w:framePr w:hSpace="180" w:wrap="around" w:hAnchor="margin" w:y="1046"/>
      </w:pPr>
      <w:r>
        <w:rPr>
          <w:b/>
          <w:bCs/>
        </w:rPr>
        <w:t>The Mercy Seat (Lid of Reconciliation)</w:t>
      </w:r>
    </w:p>
    <w:p w:rsidR="00776BAB" w:rsidRDefault="00776BAB" w:rsidP="00776BAB">
      <w:pPr>
        <w:pStyle w:val="NormalWeb"/>
        <w:framePr w:hSpace="180" w:wrap="around" w:hAnchor="margin" w:y="1046"/>
      </w:pPr>
      <w:r>
        <w:t>Although we are treating the Mercy Seat as a separate furnishing, and it was made separately, it was placed as a lid on the Ark of the Covenant and was regarded as a part of the Ark so that the whole made one unit—the Mercy Seat resting as a cover on the sacred chest, the Ark of the Covenant.</w:t>
      </w:r>
    </w:p>
    <w:p w:rsidR="00776BAB" w:rsidRDefault="00776BAB" w:rsidP="00776BAB">
      <w:pPr>
        <w:pStyle w:val="NormalWeb"/>
        <w:framePr w:hSpace="180" w:wrap="around" w:hAnchor="margin" w:y="1046"/>
      </w:pPr>
      <w:r>
        <w:rPr>
          <w:i/>
          <w:iCs/>
        </w:rPr>
        <w:t>And thou shalt make a mercy seat of pure gold: two cubits and a half shall be the length thereof, and a cubit and a half the breadth thereof. (Exodus 25:17)</w:t>
      </w:r>
    </w:p>
    <w:p w:rsidR="00776BAB" w:rsidRDefault="00776BAB" w:rsidP="00776BAB">
      <w:pPr>
        <w:pStyle w:val="NormalWeb"/>
        <w:framePr w:hSpace="180" w:wrap="around" w:hAnchor="margin" w:y="1046"/>
      </w:pPr>
      <w:r>
        <w:t xml:space="preserve">The golden Cherubim of Glory made a shelter with their wings over the Mercy Seat (the Propitiatory; Hebrew, </w:t>
      </w:r>
      <w:proofErr w:type="spellStart"/>
      <w:r>
        <w:t>kap</w:t>
      </w:r>
      <w:proofErr w:type="spellEnd"/>
      <w:r>
        <w:t>-PO-</w:t>
      </w:r>
      <w:proofErr w:type="spellStart"/>
      <w:r>
        <w:t>reth</w:t>
      </w:r>
      <w:proofErr w:type="spellEnd"/>
      <w:r>
        <w:t>—lid of appeasement, atonement).</w:t>
      </w:r>
    </w:p>
    <w:p w:rsidR="00776BAB" w:rsidRDefault="00776BAB" w:rsidP="00776BAB">
      <w:pPr>
        <w:pStyle w:val="NormalWeb"/>
        <w:framePr w:hSpace="180" w:wrap="around" w:hAnchor="margin" w:y="1046"/>
      </w:pPr>
      <w:r>
        <w:t>The Mercy Seat was the place of appeasement and reconciliation, of atonement, of mercy, of pardon, of covering. It fit exactly the top of the Ark, being three feet nine inches by two feet three inches in dimension.</w:t>
      </w:r>
    </w:p>
    <w:p w:rsidR="003E1D77" w:rsidRDefault="00776BAB" w:rsidP="00776BAB">
      <w:r>
        <w:lastRenderedPageBreak/>
        <w:t>The seven furnishings of the Tabernacle, taken in order from the Altar of Burnt Offering and proceeding through to the Mercy Seat, portray the manner in which we move through the program of redemption. We commence in total chaos of sin and finish on the Throne of Glory—so great is the atonement (reconciliation) made by Christ.</w:t>
      </w:r>
    </w:p>
    <w:p w:rsidR="00776BAB" w:rsidRDefault="00776BAB" w:rsidP="00776BAB"/>
    <w:sectPr w:rsidR="00776BAB" w:rsidSect="00776BA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BAB"/>
    <w:rsid w:val="000F4422"/>
    <w:rsid w:val="00146B87"/>
    <w:rsid w:val="001672B4"/>
    <w:rsid w:val="001F6F52"/>
    <w:rsid w:val="00367B35"/>
    <w:rsid w:val="00477E46"/>
    <w:rsid w:val="0050283A"/>
    <w:rsid w:val="00776BAB"/>
    <w:rsid w:val="007C59DE"/>
    <w:rsid w:val="00813D43"/>
    <w:rsid w:val="00A67F85"/>
    <w:rsid w:val="00B1391E"/>
    <w:rsid w:val="00CA04DE"/>
    <w:rsid w:val="00F56A5F"/>
    <w:rsid w:val="00FF7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79936C-FC9B-40BB-A2BC-E6397F587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B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76BAB"/>
    <w:pPr>
      <w:spacing w:before="100" w:beforeAutospacing="1" w:after="100" w:afterAutospacing="1"/>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1631</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10912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dc:creator>
  <cp:keywords/>
  <dc:description/>
  <cp:lastModifiedBy>Susie</cp:lastModifiedBy>
  <cp:revision>2</cp:revision>
  <dcterms:created xsi:type="dcterms:W3CDTF">2018-03-05T23:33:00Z</dcterms:created>
  <dcterms:modified xsi:type="dcterms:W3CDTF">2018-03-05T23:33:00Z</dcterms:modified>
</cp:coreProperties>
</file>